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PTOF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smallCaps w:val="0"/>
          <w:rtl w:val="0"/>
        </w:rPr>
        <w:t xml:space="preserve">Scaricare il file da Scuole in chiaro &gt;  PTOF &gt; Scarica PTOF.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smallCaps w:val="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smallCaps w:val="0"/>
        </w:rPr>
      </w:pPr>
      <w:r w:rsidDel="00000000" w:rsidR="00000000" w:rsidRPr="00000000">
        <w:rPr>
          <w:b w:val="1"/>
          <w:smallCaps w:val="0"/>
          <w:rtl w:val="0"/>
        </w:rPr>
        <w:t xml:space="preserve">NB: bisogna caricare il file NON zippato.</w:t>
      </w:r>
    </w:p>
    <w:sectPr>
      <w:pgSz w:h="16838" w:w="11906" w:orient="portrait"/>
      <w:pgMar w:bottom="1134" w:top="1134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4"/>
        <w:szCs w:val="24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Rule="auto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lineRule="auto"/>
      <w:jc w:val="center"/>
    </w:pPr>
    <w:rPr>
      <w:rFonts w:ascii="Arial" w:cs="Arial" w:eastAsia="Arial" w:hAnsi="Arial"/>
      <w:smallCaps w:val="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